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tblW w:type="dxa" w:w="9638"/>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88"/>
          <w:bottom w:type="dxa" w:w="0"/>
          <w:right w:type="dxa" w:w="108"/>
        </w:tblCellMar>
      </w:tblPr>
      <w:tblGrid>
        <w:gridCol w:w="9638"/>
      </w:tblGrid>
      <w:tr>
        <w:trPr>
          <w:trHeight w:hRule="atLeast" w:val="4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88"/>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737"/>
          <w:cantSplit w:val="false"/>
        </w:trPr>
        <w:tc>
          <w:tcPr>
            <w:tcW w:type="dxa" w:w="2693"/>
            <w:tcBorders>
              <w:top w:color="00000A" w:space="0" w:sz="4" w:val="single"/>
              <w:left w:color="00000A" w:space="0" w:sz="4" w:val="single"/>
              <w:bottom w:color="00000A" w:space="0" w:sz="4" w:val="single"/>
              <w:right w:val="nil"/>
            </w:tcBorders>
            <w:shd w:fill="F2F2F2" w:val="clear"/>
            <w:tcMar>
              <w:left w:type="dxa" w:w="88"/>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373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213"/>
            <w:tcBorders>
              <w:top w:color="00000A" w:space="0" w:sz="4" w:val="single"/>
              <w:left w:color="00000A" w:space="0" w:sz="4" w:val="single"/>
              <w:bottom w:color="00000A" w:space="0" w:sz="4" w:val="single"/>
              <w:right w:color="00000A" w:space="0" w:sz="4" w:val="single"/>
            </w:tcBorders>
            <w:shd w:fill="F2F2F2" w:val="clear"/>
            <w:tcMar>
              <w:left w:type="dxa" w:w="8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8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2693"/>
            <w:tcBorders>
              <w:top w:color="00000A" w:space="0" w:sz="4" w:val="single"/>
              <w:left w:color="00000A" w:space="0" w:sz="4" w:val="single"/>
              <w:bottom w:color="00000A" w:space="0" w:sz="4" w:val="double"/>
              <w:right w:val="nil"/>
            </w:tcBorders>
            <w:shd w:fill="F2F2F2" w:val="clear"/>
            <w:tcMar>
              <w:left w:type="dxa" w:w="8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xml:space="preserve"> 12</w:t>
            </w:r>
          </w:p>
        </w:tc>
        <w:tc>
          <w:tcPr>
            <w:tcW w:type="dxa" w:w="3732"/>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13"/>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2693"/>
            <w:tcBorders>
              <w:top w:color="00000A" w:space="0" w:sz="4" w:val="doub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6945"/>
            <w:gridSpan w:val="2"/>
            <w:tcBorders>
              <w:top w:color="00000A" w:space="0" w:sz="4" w:val="doub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Социолошки приступ друштву</w:t>
            </w:r>
          </w:p>
        </w:tc>
      </w:tr>
      <w:tr>
        <w:trPr>
          <w:trHeight w:hRule="atLeast" w:val="984"/>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Социолошки приступ друштву</w:t>
            </w:r>
          </w:p>
        </w:tc>
      </w:tr>
      <w:tr>
        <w:trPr>
          <w:trHeight w:hRule="atLeast" w:val="984"/>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Провера – тест</w:t>
            </w:r>
          </w:p>
        </w:tc>
      </w:tr>
      <w:tr>
        <w:trPr>
          <w:trHeight w:hRule="atLeast" w:val="1128"/>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45"/>
              <w:numPr>
                <w:ilvl w:val="0"/>
                <w:numId w:val="2"/>
              </w:numPr>
              <w:rPr>
                <w:rFonts w:ascii="Times New Roman" w:cs="Times New Roman" w:eastAsia="Times New Roman" w:hAnsi="Times New Roman"/>
                <w:sz w:val="24"/>
                <w:szCs w:val="24"/>
              </w:rPr>
            </w:pPr>
            <w:r>
              <w:rPr>
                <w:rFonts w:ascii="Times New Roman" w:cs="Times New Roman" w:eastAsia="Times New Roman" w:hAnsi="Times New Roman"/>
                <w:sz w:val="24"/>
                <w:szCs w:val="24"/>
              </w:rPr>
              <w:t>Провера и оцењивање стеченог знања.</w:t>
            </w:r>
          </w:p>
          <w:p>
            <w:pPr>
              <w:pStyle w:val="style45"/>
              <w:numPr>
                <w:ilvl w:val="0"/>
                <w:numId w:val="2"/>
              </w:numPr>
              <w:rPr>
                <w:rFonts w:ascii="Times New Roman" w:cs="Times New Roman" w:eastAsia="Times New Roman" w:hAnsi="Times New Roman"/>
                <w:sz w:val="24"/>
                <w:szCs w:val="24"/>
              </w:rPr>
            </w:pPr>
            <w:r>
              <w:rPr>
                <w:rFonts w:ascii="Times New Roman" w:cs="Times New Roman" w:eastAsia="Times New Roman" w:hAnsi="Times New Roman"/>
                <w:sz w:val="24"/>
                <w:szCs w:val="24"/>
              </w:rPr>
              <w:t>Развој самосталности у решавању задатака.</w:t>
            </w:r>
          </w:p>
        </w:tc>
      </w:tr>
      <w:tr>
        <w:trPr>
          <w:trHeight w:hRule="atLeast" w:val="1128"/>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зна да:</w:t>
            </w:r>
          </w:p>
          <w:p>
            <w:pPr>
              <w:pStyle w:val="style45"/>
              <w:numPr>
                <w:ilvl w:val="0"/>
                <w:numId w:val="1"/>
              </w:numPr>
              <w:spacing w:line="252" w:lineRule="auto"/>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наведе и објасни наставне садржаје који се односе на социолошки приступ друштву;</w:t>
            </w:r>
          </w:p>
          <w:p>
            <w:pPr>
              <w:pStyle w:val="style45"/>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се јасно изражава писменим путем.</w:t>
            </w:r>
          </w:p>
        </w:tc>
      </w:tr>
      <w:tr>
        <w:trPr>
          <w:trHeight w:hRule="atLeast" w:val="974"/>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Индивидуални.</w:t>
            </w:r>
          </w:p>
        </w:tc>
      </w:tr>
      <w:tr>
        <w:trPr>
          <w:trHeight w:hRule="atLeast" w:val="832"/>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Писање.</w:t>
            </w:r>
          </w:p>
        </w:tc>
      </w:tr>
      <w:tr>
        <w:trPr>
          <w:trHeight w:hRule="atLeast" w:val="844"/>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Тестови.</w:t>
            </w:r>
          </w:p>
        </w:tc>
      </w:tr>
      <w:tr>
        <w:trPr>
          <w:trHeight w:hRule="atLeast" w:val="253"/>
          <w:cantSplit w:val="false"/>
        </w:trPr>
        <w:tc>
          <w:tcPr>
            <w:tcW w:type="dxa" w:w="2693"/>
            <w:tcBorders>
              <w:top w:color="00000A" w:space="0" w:sz="4" w:val="single"/>
              <w:left w:color="00000A" w:space="0" w:sz="4" w:val="single"/>
              <w:bottom w:color="00000A" w:space="0" w:sz="4" w:val="single"/>
              <w:right w:color="00000A" w:space="0" w:sz="4" w:val="single"/>
            </w:tcBorders>
            <w:shd w:fill="F2F2F2" w:val="clear"/>
            <w:tcMar>
              <w:left w:type="dxa" w:w="8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sz w:val="24"/>
                <w:szCs w:val="24"/>
              </w:rPr>
            </w:pPr>
            <w:bookmarkStart w:id="0" w:name="_GoBack"/>
            <w:bookmarkEnd w:id="0"/>
            <w:r>
              <w:rPr>
                <w:rFonts w:ascii="Times New Roman" w:cs="Times New Roman" w:eastAsia="Times New Roman" w:hAnsi="Times New Roman"/>
                <w:sz w:val="24"/>
                <w:szCs w:val="24"/>
              </w:rPr>
              <w:t>Историја, Филозофија, Психологија.</w:t>
            </w:r>
          </w:p>
        </w:tc>
      </w:tr>
      <w:tr>
        <w:trPr>
          <w:trHeight w:hRule="atLeast" w:val="54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88"/>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269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1:</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Дели ученицима тестове и даје инструкције за рад.</w:t>
            </w:r>
          </w:p>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1:</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Слушају инструкције.</w:t>
            </w:r>
          </w:p>
        </w:tc>
      </w:tr>
      <w:tr>
        <w:trPr>
          <w:trHeight w:hRule="atLeast" w:val="842"/>
          <w:cantSplit w:val="false"/>
        </w:trPr>
        <w:tc>
          <w:tcPr>
            <w:tcW w:type="dxa" w:w="269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35 минута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2:</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Надгледа израду тестова.</w:t>
            </w:r>
          </w:p>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2:</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Решавају тест.</w:t>
            </w:r>
          </w:p>
        </w:tc>
      </w:tr>
      <w:tr>
        <w:trPr>
          <w:trHeight w:hRule="atLeast" w:val="826"/>
          <w:cantSplit w:val="false"/>
        </w:trPr>
        <w:tc>
          <w:tcPr>
            <w:tcW w:type="dxa" w:w="269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6945"/>
            <w:gridSpan w:val="2"/>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3:</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Скупља тестове и обавештава ученике када ће бити прегледани.</w:t>
            </w:r>
          </w:p>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3:</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Одлажу тестове.</w:t>
            </w:r>
          </w:p>
        </w:tc>
      </w:tr>
      <w:tr>
        <w:trPr>
          <w:trHeight w:hRule="atLeast" w:val="560"/>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88"/>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8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pPr>
      <w:r>
        <w:rPr/>
      </w:r>
    </w:p>
    <w:p>
      <w:pPr>
        <w:pStyle w:val="style0"/>
        <w:spacing w:line="100" w:lineRule="atLeast"/>
        <w:jc w:val="center"/>
        <w:rPr>
          <w:rFonts w:ascii="Times New Roman" w:cs="Times New Roman" w:hAnsi="Times New Roman"/>
          <w:color w:val="000000"/>
          <w:sz w:val="24"/>
          <w:szCs w:val="24"/>
        </w:rPr>
      </w:pPr>
      <w:r>
        <w:rPr>
          <w:rFonts w:ascii="Times New Roman" w:cs="Times New Roman" w:hAnsi="Times New Roman"/>
          <w:color w:val="000000"/>
          <w:sz w:val="24"/>
          <w:szCs w:val="24"/>
        </w:rPr>
        <w:t>Група А</w:t>
      </w:r>
    </w:p>
    <w:p>
      <w:pPr>
        <w:pStyle w:val="style0"/>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Заокружи тачан одговор:                                                                                                број поена</w:t>
      </w:r>
    </w:p>
    <w:p>
      <w:pPr>
        <w:pStyle w:val="style45"/>
        <w:numPr>
          <w:ilvl w:val="0"/>
          <w:numId w:val="3"/>
        </w:numPr>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Социологија је настала у:                                                                                           </w:t>
      </w:r>
      <w:r>
        <w:rPr>
          <w:rFonts w:ascii="Times New Roman" w:cs="Times New Roman" w:hAnsi="Times New Roman"/>
          <w:b/>
          <w:bCs/>
          <w:color w:val="000000"/>
          <w:sz w:val="24"/>
          <w:szCs w:val="24"/>
        </w:rPr>
        <w:t>(1)</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А) XVII веку</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Б) XVIII веку</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В) XIX веку</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45"/>
        <w:numPr>
          <w:ilvl w:val="0"/>
          <w:numId w:val="3"/>
        </w:numPr>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Реализам је :                                                                                                                 </w:t>
      </w:r>
      <w:r>
        <w:rPr>
          <w:rFonts w:ascii="Times New Roman" w:cs="Times New Roman" w:hAnsi="Times New Roman"/>
          <w:b/>
          <w:bCs/>
          <w:color w:val="000000"/>
          <w:sz w:val="24"/>
          <w:szCs w:val="24"/>
        </w:rPr>
        <w:t>(1)</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А) филозофски правац који види друштво као нешто што реално постоји;</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Б) филозофски правац који сматра да друштво не постоји  независно од појединаца;</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В) филозофски правац који проучава друштвену реалност.</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45"/>
        <w:numPr>
          <w:ilvl w:val="0"/>
          <w:numId w:val="3"/>
        </w:numPr>
        <w:spacing w:line="100" w:lineRule="atLeast"/>
        <w:jc w:val="right"/>
        <w:rPr>
          <w:rFonts w:ascii="Times New Roman" w:cs="Times New Roman" w:hAnsi="Times New Roman"/>
          <w:color w:val="000000"/>
          <w:sz w:val="24"/>
          <w:szCs w:val="24"/>
        </w:rPr>
      </w:pPr>
      <w:r>
        <w:rPr>
          <w:rFonts w:ascii="Times New Roman" w:cs="Times New Roman" w:hAnsi="Times New Roman"/>
          <w:color w:val="000000"/>
          <w:sz w:val="24"/>
          <w:szCs w:val="24"/>
        </w:rPr>
        <w:t>Према Конту, циљ социологије је да:</w:t>
        <w:tab/>
        <w:tab/>
        <w:tab/>
        <w:tab/>
        <w:tab/>
        <w:t xml:space="preserve">                          </w:t>
      </w:r>
      <w:r>
        <w:rPr>
          <w:rFonts w:ascii="Times New Roman" w:cs="Times New Roman" w:hAnsi="Times New Roman"/>
          <w:b/>
          <w:bCs/>
          <w:color w:val="000000"/>
          <w:sz w:val="24"/>
          <w:szCs w:val="24"/>
        </w:rPr>
        <w:t xml:space="preserve"> (1)</w:t>
      </w:r>
      <w:r>
        <w:rPr>
          <w:rFonts w:ascii="Times New Roman" w:cs="Times New Roman" w:hAnsi="Times New Roman"/>
          <w:color w:val="000000"/>
          <w:sz w:val="24"/>
          <w:szCs w:val="24"/>
        </w:rPr>
        <w:t xml:space="preserve">                                                                                                                                             </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А)  поправља друштво;</w:t>
      </w:r>
    </w:p>
    <w:p>
      <w:pPr>
        <w:pStyle w:val="style45"/>
        <w:tabs>
          <w:tab w:leader="none" w:pos="2445" w:val="left"/>
        </w:tabs>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Б)  мења друштво;</w:t>
        <w:tab/>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В) разуме друштво.</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45"/>
        <w:numPr>
          <w:ilvl w:val="0"/>
          <w:numId w:val="3"/>
        </w:numPr>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Друштвене чињенице, према Диркему, имају моћ да на појединца делују:            </w:t>
      </w:r>
      <w:r>
        <w:rPr>
          <w:rFonts w:ascii="Times New Roman" w:cs="Times New Roman" w:hAnsi="Times New Roman"/>
          <w:b/>
          <w:bCs/>
          <w:color w:val="000000"/>
          <w:sz w:val="24"/>
          <w:szCs w:val="24"/>
        </w:rPr>
        <w:t>(1)</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А) без присиле, у односу на вољу самог појединца;  </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Б) присилно;</w:t>
        <w:tab/>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В) немају никакву моћ. </w:t>
      </w:r>
    </w:p>
    <w:p>
      <w:pPr>
        <w:pStyle w:val="style45"/>
        <w:spacing w:line="100" w:lineRule="atLeast"/>
        <w:jc w:val="both"/>
        <w:rPr>
          <w:rFonts w:ascii="Times New Roman" w:hAnsi="Times New Roman"/>
        </w:rPr>
      </w:pPr>
      <w:r>
        <w:rPr>
          <w:rFonts w:ascii="Times New Roman" w:hAnsi="Times New Roman"/>
        </w:rPr>
      </w:r>
    </w:p>
    <w:p>
      <w:pPr>
        <w:pStyle w:val="style0"/>
        <w:tabs>
          <w:tab w:leader="none" w:pos="3255" w:val="left"/>
        </w:tabs>
        <w:spacing w:line="100" w:lineRule="atLeast"/>
        <w:ind w:hanging="0" w:left="360" w:right="0"/>
        <w:jc w:val="both"/>
        <w:rPr>
          <w:rFonts w:ascii="Times New Roman" w:cs="Times New Roman" w:hAnsi="Times New Roman"/>
          <w:color w:val="000000"/>
          <w:sz w:val="24"/>
          <w:szCs w:val="24"/>
        </w:rPr>
      </w:pPr>
      <w:r>
        <w:rPr>
          <w:rFonts w:ascii="Times New Roman" w:cs="Times New Roman" w:hAnsi="Times New Roman"/>
          <w:color w:val="000000"/>
          <w:sz w:val="24"/>
          <w:szCs w:val="24"/>
        </w:rPr>
        <w:t>Допуни реченице:</w:t>
      </w:r>
    </w:p>
    <w:p>
      <w:pPr>
        <w:pStyle w:val="style0"/>
        <w:tabs>
          <w:tab w:leader="none" w:pos="3255" w:val="left"/>
        </w:tabs>
        <w:spacing w:line="100" w:lineRule="atLeast"/>
        <w:ind w:hanging="0" w:left="360" w:right="0"/>
        <w:jc w:val="both"/>
        <w:rPr>
          <w:rFonts w:ascii="Times New Roman" w:hAnsi="Times New Roman"/>
        </w:rPr>
      </w:pPr>
      <w:r>
        <w:rPr>
          <w:rFonts w:ascii="Times New Roman" w:hAnsi="Times New Roman"/>
        </w:rPr>
      </w:r>
    </w:p>
    <w:p>
      <w:pPr>
        <w:pStyle w:val="style0"/>
        <w:tabs>
          <w:tab w:leader="none" w:pos="3255" w:val="left"/>
        </w:tabs>
        <w:spacing w:line="100" w:lineRule="atLeast"/>
        <w:jc w:val="both"/>
        <w:rPr>
          <w:rFonts w:ascii="Times New Roman" w:cs="Times New Roman" w:hAnsi="Times New Roman"/>
          <w:b/>
          <w:bCs/>
          <w:color w:val="000000"/>
          <w:sz w:val="24"/>
          <w:szCs w:val="24"/>
        </w:rPr>
      </w:pPr>
      <w:r>
        <w:rPr>
          <w:rFonts w:ascii="Times New Roman" w:hAnsi="Times New Roman"/>
        </w:rPr>
        <w:t xml:space="preserve">5. </w:t>
      </w:r>
      <w:r>
        <w:rPr>
          <w:rFonts w:ascii="Times New Roman" w:cs="Times New Roman" w:hAnsi="Times New Roman"/>
          <w:color w:val="000000"/>
          <w:sz w:val="24"/>
          <w:szCs w:val="24"/>
        </w:rPr>
        <w:t xml:space="preserve">Када о друштвеним појавама закључујемо из личне перспективе која је за нас очигледна, ради се о ___________сазнању.                                                                       </w:t>
      </w:r>
      <w:r>
        <w:rPr>
          <w:rFonts w:ascii="Times New Roman" w:cs="Times New Roman" w:hAnsi="Times New Roman"/>
          <w:b/>
          <w:bCs/>
          <w:color w:val="000000"/>
          <w:sz w:val="24"/>
          <w:szCs w:val="24"/>
        </w:rPr>
        <w:t xml:space="preserve">(1) </w:t>
      </w:r>
    </w:p>
    <w:p>
      <w:pPr>
        <w:pStyle w:val="style0"/>
        <w:tabs>
          <w:tab w:leader="none" w:pos="3255" w:val="left"/>
        </w:tabs>
        <w:spacing w:line="100" w:lineRule="atLeast"/>
        <w:jc w:val="both"/>
        <w:rPr>
          <w:rFonts w:ascii="Times New Roman" w:cs="Times New Roman" w:hAnsi="Times New Roman"/>
          <w:b/>
          <w:bCs/>
          <w:color w:val="000000"/>
          <w:sz w:val="24"/>
          <w:szCs w:val="24"/>
        </w:rPr>
      </w:pPr>
      <w:r>
        <w:rPr>
          <w:rFonts w:ascii="Times New Roman" w:cs="Times New Roman" w:hAnsi="Times New Roman"/>
          <w:b/>
          <w:bCs/>
          <w:color w:val="000000"/>
          <w:sz w:val="24"/>
          <w:szCs w:val="24"/>
        </w:rPr>
        <w:t xml:space="preserve"> </w:t>
      </w:r>
    </w:p>
    <w:p>
      <w:pPr>
        <w:pStyle w:val="style0"/>
        <w:tabs>
          <w:tab w:leader="none" w:pos="1440" w:val="left"/>
          <w:tab w:leader="none" w:pos="3255" w:val="left"/>
        </w:tabs>
        <w:spacing w:line="100" w:lineRule="atLeast"/>
        <w:jc w:val="both"/>
        <w:rPr>
          <w:rFonts w:ascii="Times New Roman" w:cs="Times New Roman" w:hAnsi="Times New Roman"/>
          <w:b/>
          <w:bCs/>
          <w:color w:val="000000"/>
          <w:sz w:val="24"/>
          <w:szCs w:val="24"/>
        </w:rPr>
      </w:pPr>
      <w:r>
        <w:rPr>
          <w:rFonts w:ascii="Times New Roman" w:cs="Times New Roman" w:hAnsi="Times New Roman"/>
          <w:color w:val="000000"/>
          <w:sz w:val="24"/>
          <w:szCs w:val="24"/>
        </w:rPr>
        <w:t>6.</w:t>
      </w:r>
      <w:r>
        <w:rPr>
          <w:rFonts w:ascii="Times New Roman" w:cs="Times New Roman" w:hAnsi="Times New Roman"/>
          <w:b/>
          <w:bCs/>
          <w:color w:val="000000"/>
          <w:sz w:val="24"/>
          <w:szCs w:val="24"/>
        </w:rPr>
        <w:t xml:space="preserve"> </w:t>
      </w:r>
      <w:r>
        <w:rPr>
          <w:rFonts w:ascii="Times New Roman" w:cs="Times New Roman" w:hAnsi="Times New Roman"/>
          <w:color w:val="000000"/>
          <w:sz w:val="24"/>
          <w:szCs w:val="24"/>
        </w:rPr>
        <w:t xml:space="preserve">Позитивстички оријентисани социолози сматрају да је циљ социологије________________________.                                                                       </w:t>
      </w:r>
      <w:r>
        <w:rPr>
          <w:rFonts w:ascii="Times New Roman" w:cs="Times New Roman" w:hAnsi="Times New Roman"/>
          <w:b/>
          <w:bCs/>
          <w:color w:val="000000"/>
          <w:sz w:val="24"/>
          <w:szCs w:val="24"/>
        </w:rPr>
        <w:t xml:space="preserve">   (1) </w:t>
      </w:r>
    </w:p>
    <w:p>
      <w:pPr>
        <w:pStyle w:val="style0"/>
        <w:tabs>
          <w:tab w:leader="none" w:pos="1440" w:val="left"/>
          <w:tab w:leader="none" w:pos="3255" w:val="left"/>
        </w:tabs>
        <w:spacing w:line="100" w:lineRule="atLeast"/>
        <w:jc w:val="both"/>
        <w:rPr>
          <w:rFonts w:ascii="Times New Roman" w:hAnsi="Times New Roman"/>
        </w:rPr>
      </w:pPr>
      <w:r>
        <w:rPr>
          <w:rFonts w:ascii="Times New Roman" w:hAnsi="Times New Roman"/>
        </w:rPr>
      </w:r>
    </w:p>
    <w:p>
      <w:pPr>
        <w:pStyle w:val="style45"/>
        <w:spacing w:line="100" w:lineRule="atLeast"/>
        <w:ind w:hanging="0" w:left="0" w:right="0"/>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7. Конт је у оквиру свог чувеног дела под називом________________________ социологију изворно назвао_________________________.   </w:t>
        <w:tab/>
        <w:t xml:space="preserve">                                     </w:t>
      </w:r>
      <w:r>
        <w:rPr>
          <w:rFonts w:ascii="Times New Roman" w:cs="Times New Roman" w:hAnsi="Times New Roman"/>
          <w:b/>
          <w:bCs/>
          <w:color w:val="000000"/>
          <w:sz w:val="24"/>
          <w:szCs w:val="24"/>
        </w:rPr>
        <w:t xml:space="preserve">(2) </w:t>
      </w:r>
    </w:p>
    <w:p>
      <w:pPr>
        <w:pStyle w:val="style45"/>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ind w:hanging="0" w:left="0" w:right="0"/>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8. Разврставање података према врсти назива се_____________________, а разврставање према величини назива се____________________.                                                         </w:t>
      </w:r>
      <w:r>
        <w:rPr>
          <w:rFonts w:ascii="Times New Roman" w:cs="Times New Roman" w:hAnsi="Times New Roman"/>
          <w:b/>
          <w:bCs/>
          <w:color w:val="000000"/>
          <w:sz w:val="24"/>
          <w:szCs w:val="24"/>
        </w:rPr>
        <w:t xml:space="preserve"> (2)</w:t>
      </w:r>
      <w:r>
        <w:rPr>
          <w:rFonts w:ascii="Times New Roman" w:cs="Times New Roman" w:hAnsi="Times New Roman"/>
          <w:color w:val="000000"/>
          <w:sz w:val="24"/>
          <w:szCs w:val="24"/>
        </w:rPr>
        <w:t xml:space="preserve"> </w:t>
      </w:r>
    </w:p>
    <w:p>
      <w:pPr>
        <w:pStyle w:val="style45"/>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ind w:hanging="0" w:left="0" w:right="0"/>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9. Избор метода и техника за прикупљање података зависи од ____________________________________________________________                      </w:t>
      </w:r>
      <w:r>
        <w:rPr>
          <w:rFonts w:ascii="Times New Roman" w:cs="Times New Roman" w:hAnsi="Times New Roman"/>
          <w:b/>
          <w:bCs/>
          <w:color w:val="000000"/>
          <w:sz w:val="24"/>
          <w:szCs w:val="24"/>
        </w:rPr>
        <w:t xml:space="preserve"> (1) </w:t>
      </w:r>
    </w:p>
    <w:p>
      <w:pPr>
        <w:pStyle w:val="style45"/>
        <w:spacing w:line="100" w:lineRule="atLeast"/>
        <w:jc w:val="both"/>
        <w:rPr>
          <w:rFonts w:ascii="Times New Roman" w:hAnsi="Times New Roman"/>
        </w:rPr>
      </w:pPr>
      <w:r>
        <w:rPr>
          <w:rFonts w:ascii="Times New Roman" w:hAnsi="Times New Roman"/>
        </w:rPr>
      </w:r>
    </w:p>
    <w:p>
      <w:pPr>
        <w:pStyle w:val="style45"/>
        <w:spacing w:line="100" w:lineRule="atLeast"/>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10. Две врсте научног посматрања су ____________________ и ______________________                                                                                                   </w:t>
      </w:r>
      <w:r>
        <w:rPr>
          <w:rFonts w:ascii="Times New Roman" w:cs="Times New Roman" w:hAnsi="Times New Roman"/>
          <w:b/>
          <w:bCs/>
          <w:color w:val="000000"/>
          <w:sz w:val="24"/>
          <w:szCs w:val="24"/>
        </w:rPr>
        <w:t>(2)</w:t>
      </w:r>
    </w:p>
    <w:p>
      <w:pPr>
        <w:pStyle w:val="style45"/>
        <w:spacing w:line="100" w:lineRule="atLeast"/>
        <w:ind w:hanging="0" w:left="0" w:right="0"/>
        <w:jc w:val="both"/>
        <w:rPr>
          <w:rFonts w:ascii="Times New Roman" w:cs="Times New Roman" w:hAnsi="Times New Roman"/>
          <w:b/>
          <w:bCs/>
          <w:color w:val="000000"/>
          <w:sz w:val="24"/>
          <w:szCs w:val="24"/>
        </w:rPr>
      </w:pPr>
      <w:r>
        <w:rPr>
          <w:rFonts w:ascii="Times New Roman" w:cs="Times New Roman" w:hAnsi="Times New Roman"/>
          <w:b/>
          <w:bCs/>
          <w:color w:val="000000"/>
          <w:sz w:val="24"/>
          <w:szCs w:val="24"/>
        </w:rPr>
        <w:t xml:space="preserve"> </w:t>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11. Три фазе историјског развоја друштва, према Конту су: __________________, ________________и________________________                  </w:t>
      </w:r>
      <w:r>
        <w:rPr>
          <w:rFonts w:ascii="Times New Roman" w:cs="Times New Roman" w:hAnsi="Times New Roman"/>
          <w:b/>
          <w:bCs/>
          <w:color w:val="000000"/>
          <w:sz w:val="24"/>
          <w:szCs w:val="24"/>
        </w:rPr>
        <w:t xml:space="preserve">      (3)</w:t>
      </w:r>
      <w:r>
        <w:rPr>
          <w:rFonts w:ascii="Times New Roman" w:cs="Times New Roman" w:hAnsi="Times New Roman"/>
          <w:color w:val="000000"/>
          <w:sz w:val="24"/>
          <w:szCs w:val="24"/>
        </w:rPr>
        <w:t xml:space="preserve"> </w:t>
      </w:r>
    </w:p>
    <w:p>
      <w:pPr>
        <w:pStyle w:val="style45"/>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12.  Према Марксу у друштву постоје две класе:_______________и _________________.      </w:t>
      </w:r>
      <w:r>
        <w:rPr>
          <w:rFonts w:ascii="Times New Roman" w:cs="Times New Roman" w:hAnsi="Times New Roman"/>
          <w:b/>
          <w:bCs/>
          <w:color w:val="000000"/>
          <w:sz w:val="24"/>
          <w:szCs w:val="24"/>
        </w:rPr>
        <w:t>(2)</w:t>
      </w:r>
    </w:p>
    <w:p>
      <w:pPr>
        <w:pStyle w:val="style45"/>
        <w:spacing w:line="100" w:lineRule="atLeast"/>
        <w:jc w:val="both"/>
        <w:rPr>
          <w:rFonts w:ascii="Times New Roman" w:hAnsi="Times New Roman"/>
        </w:rPr>
      </w:pPr>
      <w:r>
        <w:rPr>
          <w:rFonts w:ascii="Times New Roman" w:hAnsi="Times New Roman"/>
        </w:rPr>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13. Дефиниши научно мишљење и принципе на којима почива _______________________________________________________________           </w:t>
      </w:r>
      <w:r>
        <w:rPr>
          <w:rFonts w:ascii="Times New Roman" w:cs="Times New Roman" w:hAnsi="Times New Roman"/>
          <w:b/>
          <w:bCs/>
          <w:color w:val="000000"/>
          <w:sz w:val="24"/>
          <w:szCs w:val="24"/>
        </w:rPr>
        <w:t xml:space="preserve">      (8)</w:t>
      </w:r>
      <w:r>
        <w:rPr>
          <w:rFonts w:ascii="Times New Roman" w:cs="Times New Roman" w:hAnsi="Times New Roman"/>
          <w:color w:val="000000"/>
          <w:sz w:val="24"/>
          <w:szCs w:val="24"/>
        </w:rPr>
        <w:t xml:space="preserve"> </w:t>
      </w:r>
    </w:p>
    <w:p>
      <w:pPr>
        <w:pStyle w:val="style45"/>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14.  Дефиниши појам друштвеног делања према Веберу:_____________________</w:t>
      </w:r>
    </w:p>
    <w:p>
      <w:pPr>
        <w:pStyle w:val="style45"/>
        <w:spacing w:line="100" w:lineRule="atLeast"/>
        <w:ind w:hanging="0" w:left="0" w:right="0"/>
        <w:rPr>
          <w:rFonts w:ascii="Times New Roman" w:cs="Times New Roman" w:hAnsi="Times New Roman"/>
          <w:color w:val="000000"/>
          <w:sz w:val="24"/>
          <w:szCs w:val="24"/>
        </w:rPr>
      </w:pPr>
      <w:r>
        <w:rPr>
          <w:rFonts w:ascii="Times New Roman" w:cs="Times New Roman" w:hAnsi="Times New Roman"/>
          <w:color w:val="000000"/>
          <w:sz w:val="24"/>
          <w:szCs w:val="24"/>
        </w:rPr>
        <w:t xml:space="preserve">        </w:t>
      </w:r>
      <w:r>
        <w:rPr>
          <w:rFonts w:ascii="Times New Roman" w:cs="Times New Roman" w:hAnsi="Times New Roman"/>
          <w:color w:val="000000"/>
          <w:sz w:val="24"/>
          <w:szCs w:val="24"/>
        </w:rPr>
        <w:t xml:space="preserve">__________________________________________________________________               </w:t>
      </w:r>
      <w:r>
        <w:rPr>
          <w:rFonts w:ascii="Times New Roman" w:cs="Times New Roman" w:hAnsi="Times New Roman"/>
          <w:b/>
          <w:bCs/>
          <w:color w:val="000000"/>
          <w:sz w:val="24"/>
          <w:szCs w:val="24"/>
        </w:rPr>
        <w:t>(2)</w:t>
      </w:r>
      <w:r>
        <w:rPr>
          <w:rFonts w:ascii="Times New Roman" w:cs="Times New Roman" w:hAnsi="Times New Roman"/>
          <w:color w:val="000000"/>
          <w:sz w:val="24"/>
          <w:szCs w:val="24"/>
        </w:rPr>
        <w:t xml:space="preserve"> </w:t>
      </w:r>
    </w:p>
    <w:p>
      <w:pPr>
        <w:pStyle w:val="style45"/>
        <w:spacing w:line="100" w:lineRule="atLeast"/>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15. Дефиниши појам методологије_____________________________________ </w:t>
      </w:r>
    </w:p>
    <w:p>
      <w:pPr>
        <w:pStyle w:val="style45"/>
        <w:spacing w:line="100" w:lineRule="atLeast"/>
        <w:ind w:hanging="0" w:left="0" w:right="0"/>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          </w:t>
      </w:r>
      <w:r>
        <w:rPr>
          <w:rFonts w:ascii="Times New Roman" w:cs="Times New Roman" w:hAnsi="Times New Roman"/>
          <w:color w:val="000000"/>
          <w:sz w:val="24"/>
          <w:szCs w:val="24"/>
        </w:rPr>
        <w:t xml:space="preserve">________________________________________________________________                 </w:t>
      </w:r>
      <w:r>
        <w:rPr>
          <w:rFonts w:ascii="Times New Roman" w:cs="Times New Roman" w:hAnsi="Times New Roman"/>
          <w:b/>
          <w:bCs/>
          <w:color w:val="000000"/>
          <w:sz w:val="24"/>
          <w:szCs w:val="24"/>
        </w:rPr>
        <w:t>(2)</w:t>
      </w:r>
      <w:r>
        <w:rPr>
          <w:rFonts w:ascii="Times New Roman" w:cs="Times New Roman" w:hAnsi="Times New Roman"/>
          <w:color w:val="000000"/>
          <w:sz w:val="24"/>
          <w:szCs w:val="24"/>
        </w:rPr>
        <w:t xml:space="preserve"> </w:t>
      </w:r>
    </w:p>
    <w:p>
      <w:pPr>
        <w:pStyle w:val="style45"/>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16. Образложи одређење узорка и постизање његове репрезентативности (</w:t>
      </w:r>
      <w:r>
        <w:rPr>
          <w:rFonts w:ascii="Times New Roman" w:cs="Times New Roman" w:hAnsi="Times New Roman"/>
          <w:b/>
          <w:bCs/>
          <w:color w:val="000000"/>
          <w:sz w:val="24"/>
          <w:szCs w:val="24"/>
        </w:rPr>
        <w:t xml:space="preserve">по један поен за свако образлагање укупно 2 поена) </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 xml:space="preserve">______________________________________________________________________ </w:t>
      </w:r>
    </w:p>
    <w:p>
      <w:pPr>
        <w:pStyle w:val="style45"/>
        <w:spacing w:line="100" w:lineRule="atLeast"/>
        <w:ind w:hanging="0" w:left="0" w:right="0"/>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rPr>
          <w:rFonts w:ascii="Times New Roman" w:hAnsi="Times New Roman"/>
          <w:color w:val="000000"/>
          <w:sz w:val="24"/>
          <w:szCs w:val="24"/>
        </w:rPr>
      </w:pPr>
      <w:r>
        <w:rPr>
          <w:rFonts w:ascii="Times New Roman" w:hAnsi="Times New Roman"/>
          <w:color w:val="000000"/>
          <w:sz w:val="24"/>
          <w:szCs w:val="24"/>
        </w:rPr>
      </w:r>
    </w:p>
    <w:p>
      <w:pPr>
        <w:pStyle w:val="style45"/>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17. Образложи фазе истраживачког поступка</w:t>
      </w:r>
      <w:r>
        <w:rPr>
          <w:rFonts w:ascii="Times New Roman" w:cs="Times New Roman" w:hAnsi="Times New Roman"/>
          <w:b/>
          <w:bCs/>
          <w:color w:val="000000"/>
          <w:sz w:val="24"/>
          <w:szCs w:val="24"/>
        </w:rPr>
        <w:t xml:space="preserve"> _____________________________________________________________________ (пола поена за навођење, поен за дефинисање, укупно 6)</w:t>
      </w:r>
      <w:r>
        <w:rPr>
          <w:rFonts w:ascii="Times New Roman" w:cs="Times New Roman" w:hAnsi="Times New Roman"/>
          <w:color w:val="000000"/>
          <w:sz w:val="24"/>
          <w:szCs w:val="24"/>
        </w:rPr>
        <w:t xml:space="preserve"> </w:t>
      </w:r>
    </w:p>
    <w:p>
      <w:pPr>
        <w:pStyle w:val="style45"/>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Скала:</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 </w:t>
      </w:r>
      <w:r>
        <w:rPr>
          <w:rFonts w:ascii="Times New Roman" w:cs="Times New Roman" w:hAnsi="Times New Roman"/>
          <w:color w:val="000000"/>
          <w:sz w:val="24"/>
          <w:szCs w:val="24"/>
        </w:rPr>
        <w:t>0 –16 оцена 1</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17 – 22 оцена 2</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23 – 29 оцена 3</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30 – 34 оцена 4</w:t>
      </w:r>
    </w:p>
    <w:p>
      <w:pPr>
        <w:pStyle w:val="style0"/>
        <w:tabs>
          <w:tab w:leader="none" w:pos="1440" w:val="left"/>
          <w:tab w:leader="none" w:pos="3255" w:val="left"/>
        </w:tabs>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35 – 38 оцена 5</w:t>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b/>
          <w:bCs/>
          <w:color w:val="000000"/>
          <w:sz w:val="24"/>
          <w:szCs w:val="24"/>
        </w:rPr>
        <w:t>Група Б</w:t>
      </w:r>
    </w:p>
    <w:p>
      <w:pPr>
        <w:pStyle w:val="style0"/>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Заокружи тачан одговор:                                                                                                    број поена</w:t>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 </w:t>
      </w:r>
      <w:r>
        <w:rPr>
          <w:rFonts w:ascii="Times New Roman" w:cs="Times New Roman" w:hAnsi="Times New Roman"/>
          <w:color w:val="000000"/>
          <w:sz w:val="24"/>
          <w:szCs w:val="24"/>
        </w:rPr>
        <w:t xml:space="preserve">1. Услови за настанак социологије стварани су током:                                                               </w:t>
      </w:r>
      <w:r>
        <w:rPr>
          <w:rFonts w:ascii="Times New Roman" w:cs="Times New Roman" w:hAnsi="Times New Roman"/>
          <w:b/>
          <w:bCs/>
          <w:color w:val="000000"/>
          <w:sz w:val="24"/>
          <w:szCs w:val="24"/>
        </w:rPr>
        <w:t>(1)</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А) XVI – XVIII века;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Б) XVI – XIX века;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В) током  XIX векa.</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0"/>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2. Номинализам је:                                                                                                                     </w:t>
      </w:r>
      <w:r>
        <w:rPr>
          <w:rFonts w:ascii="Times New Roman" w:cs="Times New Roman" w:hAnsi="Times New Roman"/>
          <w:b/>
          <w:bCs/>
          <w:color w:val="000000"/>
          <w:sz w:val="24"/>
          <w:szCs w:val="24"/>
        </w:rPr>
        <w:t xml:space="preserve"> (1)</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А) учење савремене социологије о појединцу као самосвесном бићу и друштву као скупу међузависних појединаца;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Б) учење средњовековне филозофије по коме постоје само појединци, а друштво је само име за збир односа који постоји међу њима;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 xml:space="preserve">В) учење средњовековне филозофије по коме постоји само друштво, а појединац  је </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само име за збир односа који постоји међу њима.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0"/>
        <w:spacing w:after="200" w:before="0" w:line="100" w:lineRule="atLeast"/>
        <w:contextualSpacing/>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3. Према Марксу, циљ социологије је да:                                                                                      </w:t>
      </w:r>
      <w:r>
        <w:rPr>
          <w:rFonts w:ascii="Times New Roman" w:cs="Times New Roman" w:hAnsi="Times New Roman"/>
          <w:b/>
          <w:bCs/>
          <w:color w:val="000000"/>
          <w:sz w:val="24"/>
          <w:szCs w:val="24"/>
        </w:rPr>
        <w:t>(1)</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А) поправља друштво;</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Б) мења друштво;</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В) разуме друштво.</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4. Друштвене чињенице, према Диркему, постоје:                                                                 </w:t>
      </w:r>
      <w:r>
        <w:rPr>
          <w:rFonts w:ascii="Times New Roman" w:cs="Times New Roman" w:hAnsi="Times New Roman"/>
          <w:b/>
          <w:bCs/>
          <w:color w:val="000000"/>
          <w:sz w:val="24"/>
          <w:szCs w:val="24"/>
        </w:rPr>
        <w:t xml:space="preserve">      (1)</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А) у зависности од појединаца и њиховог деловања;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Б) само  у интеракцијама међу појединцима;</w:t>
      </w:r>
    </w:p>
    <w:p>
      <w:pPr>
        <w:pStyle w:val="style45"/>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В) независно од појединца.</w:t>
      </w:r>
    </w:p>
    <w:p>
      <w:pPr>
        <w:pStyle w:val="style45"/>
        <w:spacing w:line="100" w:lineRule="atLeast"/>
        <w:rPr/>
      </w:pPr>
      <w:r>
        <w:rPr/>
      </w:r>
    </w:p>
    <w:p>
      <w:pPr>
        <w:pStyle w:val="style0"/>
        <w:tabs>
          <w:tab w:leader="none" w:pos="3255" w:val="left"/>
        </w:tabs>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Допуни реченице:</w:t>
        <w:tab/>
      </w:r>
    </w:p>
    <w:p>
      <w:pPr>
        <w:pStyle w:val="style0"/>
        <w:tabs>
          <w:tab w:leader="none" w:pos="3255" w:val="left"/>
        </w:tabs>
        <w:spacing w:line="100" w:lineRule="atLeast"/>
        <w:jc w:val="both"/>
        <w:rPr/>
      </w:pPr>
      <w:r>
        <w:rPr/>
      </w:r>
    </w:p>
    <w:p>
      <w:pPr>
        <w:pStyle w:val="style0"/>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5. Када друштвене појаве сагледавамо из перспективе одређене групе ради се о _______</w:t>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b/>
          <w:bCs/>
          <w:color w:val="000000"/>
          <w:sz w:val="24"/>
          <w:szCs w:val="24"/>
        </w:rPr>
        <w:t xml:space="preserve">    </w:t>
      </w:r>
      <w:r>
        <w:rPr>
          <w:rFonts w:ascii="Times New Roman" w:cs="Times New Roman" w:hAnsi="Times New Roman"/>
          <w:color w:val="000000"/>
          <w:sz w:val="24"/>
          <w:szCs w:val="24"/>
        </w:rPr>
        <w:t xml:space="preserve">____________________________ сазнању.                                                                                </w:t>
      </w:r>
      <w:r>
        <w:rPr>
          <w:rFonts w:ascii="Times New Roman" w:cs="Times New Roman" w:hAnsi="Times New Roman"/>
          <w:b/>
          <w:bCs/>
          <w:color w:val="000000"/>
          <w:sz w:val="24"/>
          <w:szCs w:val="24"/>
        </w:rPr>
        <w:t>(1)</w:t>
      </w:r>
    </w:p>
    <w:p>
      <w:pPr>
        <w:pStyle w:val="style0"/>
        <w:spacing w:line="100" w:lineRule="atLeast"/>
        <w:rPr/>
      </w:pPr>
      <w:r>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6. Антипозитивистички настројени социолози сматрају да је циљ социологије _______________________________________________________                                             </w:t>
      </w:r>
      <w:r>
        <w:rPr>
          <w:rFonts w:ascii="Times New Roman" w:cs="Times New Roman" w:hAnsi="Times New Roman"/>
          <w:b/>
          <w:bCs/>
          <w:color w:val="000000"/>
          <w:sz w:val="24"/>
          <w:szCs w:val="24"/>
        </w:rPr>
        <w:t>(1)</w:t>
      </w:r>
    </w:p>
    <w:p>
      <w:pPr>
        <w:pStyle w:val="style0"/>
        <w:spacing w:line="100" w:lineRule="atLeast"/>
        <w:jc w:val="right"/>
        <w:rPr/>
      </w:pPr>
      <w:r>
        <w:rPr/>
      </w:r>
    </w:p>
    <w:p>
      <w:pPr>
        <w:pStyle w:val="style0"/>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7. Емил Диркем социологију одређује као науку о ________________________________      </w:t>
      </w:r>
      <w:r>
        <w:rPr>
          <w:rFonts w:ascii="Times New Roman" w:cs="Times New Roman" w:hAnsi="Times New Roman"/>
          <w:b/>
          <w:bCs/>
          <w:color w:val="000000"/>
          <w:sz w:val="24"/>
          <w:szCs w:val="24"/>
        </w:rPr>
        <w:t>(1)</w:t>
      </w:r>
    </w:p>
    <w:p>
      <w:pPr>
        <w:pStyle w:val="style0"/>
        <w:spacing w:line="100" w:lineRule="atLeast"/>
        <w:jc w:val="right"/>
        <w:rPr/>
      </w:pPr>
      <w:r>
        <w:rPr/>
      </w:r>
    </w:p>
    <w:p>
      <w:pPr>
        <w:pStyle w:val="style0"/>
        <w:spacing w:line="100" w:lineRule="atLeast"/>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8. Између 17. И 18. века развио се интелектуални покрет познат под називом ________________, </w:t>
      </w:r>
      <w:r>
        <w:rPr>
          <w:rFonts w:ascii="Times New Roman" w:cs="Times New Roman" w:hAnsi="Times New Roman"/>
          <w:b/>
          <w:bCs/>
          <w:color w:val="000000"/>
          <w:sz w:val="24"/>
          <w:szCs w:val="24"/>
        </w:rPr>
        <w:t xml:space="preserve">(1) </w:t>
      </w:r>
      <w:r>
        <w:rPr>
          <w:rFonts w:ascii="Times New Roman" w:cs="Times New Roman" w:hAnsi="Times New Roman"/>
          <w:color w:val="000000"/>
          <w:sz w:val="24"/>
          <w:szCs w:val="24"/>
        </w:rPr>
        <w:t xml:space="preserve">а два значајна представника су (има их више, наведи по сопственом избору два) ____________________                                                                                              </w:t>
      </w:r>
      <w:r>
        <w:rPr>
          <w:rFonts w:ascii="Times New Roman" w:cs="Times New Roman" w:hAnsi="Times New Roman"/>
          <w:b/>
          <w:bCs/>
          <w:color w:val="000000"/>
          <w:sz w:val="24"/>
          <w:szCs w:val="24"/>
        </w:rPr>
        <w:t>(2)</w:t>
      </w:r>
    </w:p>
    <w:p>
      <w:pPr>
        <w:pStyle w:val="style0"/>
        <w:spacing w:line="100" w:lineRule="atLeast"/>
        <w:jc w:val="right"/>
        <w:rPr/>
      </w:pPr>
      <w:r>
        <w:rPr/>
      </w:r>
    </w:p>
    <w:p>
      <w:pPr>
        <w:pStyle w:val="style0"/>
        <w:tabs>
          <w:tab w:leader="none" w:pos="30" w:val="left"/>
          <w:tab w:leader="none" w:pos="45" w:val="left"/>
          <w:tab w:leader="none" w:pos="720" w:val="left"/>
        </w:tabs>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9. Социолошке методе делимо на _____________________и__________________                 </w:t>
      </w:r>
      <w:r>
        <w:rPr>
          <w:rFonts w:ascii="Times New Roman" w:cs="Times New Roman" w:hAnsi="Times New Roman"/>
          <w:b/>
          <w:bCs/>
          <w:color w:val="000000"/>
          <w:sz w:val="24"/>
          <w:szCs w:val="24"/>
        </w:rPr>
        <w:t xml:space="preserve"> (2)</w:t>
      </w:r>
    </w:p>
    <w:p>
      <w:pPr>
        <w:pStyle w:val="style0"/>
        <w:spacing w:line="100" w:lineRule="atLeast"/>
        <w:jc w:val="right"/>
        <w:rPr>
          <w:rFonts w:ascii="Times New Roman" w:hAnsi="Times New Roman"/>
          <w:color w:val="000000"/>
          <w:sz w:val="24"/>
          <w:szCs w:val="24"/>
        </w:rPr>
      </w:pPr>
      <w:r>
        <w:rPr>
          <w:rFonts w:ascii="Times New Roman" w:hAnsi="Times New Roman"/>
          <w:color w:val="000000"/>
          <w:sz w:val="24"/>
          <w:szCs w:val="24"/>
        </w:rPr>
      </w:r>
    </w:p>
    <w:p>
      <w:pPr>
        <w:pStyle w:val="style0"/>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10. Врсте разговора су____________________________и______________________               </w:t>
      </w:r>
      <w:r>
        <w:rPr>
          <w:rFonts w:ascii="Times New Roman" w:cs="Times New Roman" w:hAnsi="Times New Roman"/>
          <w:b/>
          <w:bCs/>
          <w:color w:val="000000"/>
          <w:sz w:val="24"/>
          <w:szCs w:val="24"/>
        </w:rPr>
        <w:t>(2)</w:t>
      </w:r>
    </w:p>
    <w:p>
      <w:pPr>
        <w:pStyle w:val="style0"/>
        <w:spacing w:line="100" w:lineRule="atLeast"/>
        <w:jc w:val="right"/>
        <w:rPr/>
      </w:pPr>
      <w:r>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11. Анкете према типу питања делимо на ______________________ и________________     </w:t>
      </w:r>
      <w:r>
        <w:rPr>
          <w:rFonts w:ascii="Times New Roman" w:cs="Times New Roman" w:hAnsi="Times New Roman"/>
          <w:b/>
          <w:bCs/>
          <w:color w:val="000000"/>
          <w:sz w:val="24"/>
          <w:szCs w:val="24"/>
        </w:rPr>
        <w:t>(2)</w:t>
      </w:r>
    </w:p>
    <w:p>
      <w:pPr>
        <w:pStyle w:val="style0"/>
        <w:spacing w:line="100" w:lineRule="atLeast"/>
        <w:rPr/>
      </w:pPr>
      <w:r>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12. Маркс је веровао да ће _____________ класа извести револуцију и успоставити ________________________________________________ друштво.                                           </w:t>
      </w:r>
      <w:r>
        <w:rPr>
          <w:rFonts w:ascii="Times New Roman" w:cs="Times New Roman" w:hAnsi="Times New Roman"/>
          <w:b/>
          <w:bCs/>
          <w:color w:val="000000"/>
          <w:sz w:val="24"/>
          <w:szCs w:val="24"/>
        </w:rPr>
        <w:t>(2)</w:t>
      </w:r>
    </w:p>
    <w:p>
      <w:pPr>
        <w:pStyle w:val="style0"/>
        <w:spacing w:line="100" w:lineRule="atLeast"/>
        <w:rPr/>
      </w:pPr>
      <w:r>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13. Дефиниши појам </w:t>
      </w:r>
      <w:r>
        <w:rPr>
          <w:rFonts w:ascii="Times New Roman" w:cs="Times New Roman" w:hAnsi="Times New Roman"/>
          <w:i/>
          <w:color w:val="000000"/>
          <w:sz w:val="24"/>
          <w:szCs w:val="24"/>
        </w:rPr>
        <w:t>метода</w:t>
      </w:r>
      <w:r>
        <w:rPr>
          <w:rFonts w:ascii="Times New Roman" w:cs="Times New Roman" w:hAnsi="Times New Roman"/>
          <w:color w:val="000000"/>
          <w:sz w:val="24"/>
          <w:szCs w:val="24"/>
        </w:rPr>
        <w:t xml:space="preserve">.____________________________________________            </w:t>
      </w:r>
      <w:r>
        <w:rPr>
          <w:rFonts w:ascii="Times New Roman" w:cs="Times New Roman" w:hAnsi="Times New Roman"/>
          <w:b/>
          <w:bCs/>
          <w:color w:val="000000"/>
          <w:sz w:val="24"/>
          <w:szCs w:val="24"/>
        </w:rPr>
        <w:t xml:space="preserve">      (2)</w:t>
      </w:r>
    </w:p>
    <w:p>
      <w:pPr>
        <w:pStyle w:val="style0"/>
        <w:spacing w:line="100" w:lineRule="atLeast"/>
        <w:rPr/>
      </w:pPr>
      <w:r>
        <w:rPr/>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14. Образложи технику </w:t>
      </w:r>
      <w:r>
        <w:rPr>
          <w:rFonts w:ascii="Times New Roman" w:cs="Times New Roman" w:hAnsi="Times New Roman"/>
          <w:i/>
          <w:color w:val="000000"/>
          <w:sz w:val="24"/>
          <w:szCs w:val="24"/>
        </w:rPr>
        <w:t>Анализа садржаја</w:t>
      </w:r>
      <w:r>
        <w:rPr>
          <w:rFonts w:ascii="Times New Roman" w:cs="Times New Roman" w:hAnsi="Times New Roman"/>
          <w:color w:val="000000"/>
          <w:sz w:val="24"/>
          <w:szCs w:val="24"/>
        </w:rPr>
        <w:t xml:space="preserve"> _________________________________                </w:t>
      </w:r>
      <w:r>
        <w:rPr>
          <w:rFonts w:ascii="Times New Roman" w:cs="Times New Roman" w:hAnsi="Times New Roman"/>
          <w:b/>
          <w:bCs/>
          <w:color w:val="000000"/>
          <w:sz w:val="24"/>
          <w:szCs w:val="24"/>
        </w:rPr>
        <w:t xml:space="preserve"> (2)</w:t>
      </w:r>
    </w:p>
    <w:p>
      <w:pPr>
        <w:pStyle w:val="style0"/>
        <w:spacing w:line="100" w:lineRule="atLeast"/>
        <w:rPr>
          <w:rFonts w:ascii="Times New Roman" w:cs="Times New Roman" w:hAnsi="Times New Roman"/>
          <w:b/>
          <w:bCs/>
          <w:color w:val="000000"/>
          <w:sz w:val="24"/>
          <w:szCs w:val="24"/>
        </w:rPr>
      </w:pPr>
      <w:r>
        <w:rPr>
          <w:rFonts w:ascii="Times New Roman" w:cs="Times New Roman" w:hAnsi="Times New Roman"/>
          <w:b/>
          <w:bCs/>
          <w:color w:val="000000"/>
          <w:sz w:val="24"/>
          <w:szCs w:val="24"/>
        </w:rPr>
        <w:t xml:space="preserve">_____________________________________________________________________ </w:t>
      </w:r>
    </w:p>
    <w:p>
      <w:pPr>
        <w:pStyle w:val="style0"/>
        <w:spacing w:line="100" w:lineRule="atLeast"/>
        <w:rPr/>
      </w:pPr>
      <w:r>
        <w:rPr/>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15. Образложи врсте друштвеног делања према Веберу:___________________</w:t>
      </w:r>
    </w:p>
    <w:p>
      <w:pPr>
        <w:pStyle w:val="style0"/>
        <w:spacing w:line="100" w:lineRule="atLeast"/>
        <w:jc w:val="right"/>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_____________________________________________________________________           </w:t>
      </w:r>
      <w:r>
        <w:rPr>
          <w:rFonts w:ascii="Times New Roman" w:cs="Times New Roman" w:hAnsi="Times New Roman"/>
          <w:b/>
          <w:bCs/>
          <w:color w:val="000000"/>
          <w:sz w:val="24"/>
          <w:szCs w:val="24"/>
        </w:rPr>
        <w:t xml:space="preserve"> (8)</w:t>
      </w:r>
    </w:p>
    <w:p>
      <w:pPr>
        <w:pStyle w:val="style0"/>
        <w:spacing w:line="100" w:lineRule="atLeast"/>
        <w:jc w:val="right"/>
        <w:rPr/>
      </w:pPr>
      <w:r>
        <w:rPr/>
      </w:r>
    </w:p>
    <w:p>
      <w:pPr>
        <w:pStyle w:val="style0"/>
        <w:spacing w:line="100" w:lineRule="atLeast"/>
        <w:jc w:val="right"/>
        <w:rPr>
          <w:rFonts w:ascii="Times New Roman" w:cs="Times New Roman" w:hAnsi="Times New Roman"/>
          <w:color w:val="000000"/>
          <w:sz w:val="24"/>
          <w:szCs w:val="24"/>
        </w:rPr>
      </w:pPr>
      <w:r>
        <w:rPr>
          <w:rFonts w:ascii="Times New Roman" w:cs="Times New Roman" w:hAnsi="Times New Roman"/>
          <w:color w:val="000000"/>
          <w:sz w:val="24"/>
          <w:szCs w:val="24"/>
        </w:rPr>
        <w:t xml:space="preserve">16. Наведи и објасни значај три револуције заслужне за развој                                                 </w:t>
      </w:r>
      <w:r>
        <w:rPr>
          <w:rFonts w:ascii="Times New Roman" w:cs="Times New Roman" w:hAnsi="Times New Roman"/>
          <w:b/>
          <w:bCs/>
          <w:color w:val="000000"/>
          <w:sz w:val="24"/>
          <w:szCs w:val="24"/>
        </w:rPr>
        <w:t xml:space="preserve"> (6)</w:t>
      </w:r>
      <w:r>
        <w:rPr>
          <w:rFonts w:ascii="Times New Roman" w:cs="Times New Roman" w:hAnsi="Times New Roman"/>
          <w:color w:val="000000"/>
          <w:sz w:val="24"/>
          <w:szCs w:val="24"/>
        </w:rPr>
        <w:t xml:space="preserve">   социологије:_________________________________________________________________</w:t>
      </w:r>
    </w:p>
    <w:p>
      <w:pPr>
        <w:pStyle w:val="style0"/>
        <w:spacing w:line="100" w:lineRule="atLeast"/>
        <w:rPr>
          <w:rFonts w:ascii="Times New Roman" w:cs="Times New Roman" w:hAnsi="Times New Roman"/>
          <w:color w:val="000000"/>
          <w:sz w:val="24"/>
          <w:szCs w:val="24"/>
        </w:rPr>
      </w:pPr>
      <w:r>
        <w:rPr>
          <w:rFonts w:ascii="Times New Roman" w:cs="Times New Roman" w:hAnsi="Times New Roman"/>
          <w:color w:val="000000"/>
          <w:sz w:val="24"/>
          <w:szCs w:val="24"/>
        </w:rPr>
        <w:t xml:space="preserve">____________________________________________________________________________       </w:t>
      </w:r>
    </w:p>
    <w:p>
      <w:pPr>
        <w:pStyle w:val="style0"/>
        <w:spacing w:line="100" w:lineRule="atLeast"/>
        <w:rPr/>
      </w:pPr>
      <w:r>
        <w:rPr/>
      </w:r>
    </w:p>
    <w:p>
      <w:pPr>
        <w:pStyle w:val="style0"/>
        <w:spacing w:line="100" w:lineRule="atLeast"/>
        <w:jc w:val="both"/>
        <w:rPr>
          <w:rFonts w:ascii="Times New Roman" w:cs="Times New Roman" w:hAnsi="Times New Roman"/>
          <w:b/>
          <w:bCs/>
          <w:color w:val="000000"/>
          <w:sz w:val="24"/>
          <w:szCs w:val="24"/>
        </w:rPr>
      </w:pPr>
      <w:r>
        <w:rPr>
          <w:rFonts w:ascii="Times New Roman" w:cs="Times New Roman" w:hAnsi="Times New Roman"/>
          <w:color w:val="000000"/>
          <w:sz w:val="24"/>
          <w:szCs w:val="24"/>
        </w:rPr>
        <w:t xml:space="preserve">17. Дефиниши циљ објашњења у социологији: _______________________________________________________________________             </w:t>
      </w:r>
      <w:r>
        <w:rPr>
          <w:rFonts w:ascii="Times New Roman" w:cs="Times New Roman" w:hAnsi="Times New Roman"/>
          <w:b/>
          <w:bCs/>
          <w:color w:val="000000"/>
          <w:sz w:val="24"/>
          <w:szCs w:val="24"/>
        </w:rPr>
        <w:t>(2)</w:t>
      </w:r>
    </w:p>
    <w:p>
      <w:pPr>
        <w:pStyle w:val="style0"/>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spacing w:line="100" w:lineRule="atLeast"/>
        <w:jc w:val="both"/>
        <w:rPr>
          <w:rFonts w:ascii="Times New Roman" w:cs="Times New Roman" w:hAnsi="Times New Roman"/>
          <w:b/>
          <w:bCs/>
          <w:color w:val="000000"/>
          <w:sz w:val="24"/>
          <w:szCs w:val="24"/>
        </w:rPr>
      </w:pPr>
      <w:r>
        <w:rPr>
          <w:rFonts w:ascii="Times New Roman" w:cs="Times New Roman" w:hAnsi="Times New Roman"/>
          <w:b/>
          <w:bCs/>
          <w:color w:val="000000"/>
          <w:sz w:val="24"/>
          <w:szCs w:val="24"/>
        </w:rPr>
        <w:t>Скала:</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 xml:space="preserve"> </w:t>
      </w:r>
      <w:r>
        <w:rPr>
          <w:rFonts w:ascii="Times New Roman" w:cs="Times New Roman" w:hAnsi="Times New Roman"/>
          <w:color w:val="000000"/>
          <w:sz w:val="24"/>
          <w:szCs w:val="24"/>
        </w:rPr>
        <w:t xml:space="preserve">0 – 16 оцена 1  </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17 – 22 оцена 2</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23 – 29 оцена 3</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30 – 34 оцена 4</w:t>
      </w:r>
    </w:p>
    <w:p>
      <w:pPr>
        <w:pStyle w:val="style0"/>
        <w:spacing w:line="100" w:lineRule="atLeast"/>
        <w:jc w:val="both"/>
        <w:rPr>
          <w:rFonts w:ascii="Times New Roman" w:cs="Times New Roman" w:hAnsi="Times New Roman"/>
          <w:color w:val="000000"/>
          <w:sz w:val="24"/>
          <w:szCs w:val="24"/>
        </w:rPr>
      </w:pPr>
      <w:r>
        <w:rPr>
          <w:rFonts w:ascii="Times New Roman" w:cs="Times New Roman" w:hAnsi="Times New Roman"/>
          <w:color w:val="000000"/>
          <w:sz w:val="24"/>
          <w:szCs w:val="24"/>
        </w:rPr>
        <w:t>35 – 38 оцена 5</w:t>
      </w:r>
    </w:p>
    <w:p>
      <w:pPr>
        <w:pStyle w:val="style0"/>
        <w:spacing w:line="100" w:lineRule="atLeast"/>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tabs>
          <w:tab w:leader="none" w:pos="1440" w:val="left"/>
          <w:tab w:leader="none" w:pos="3255" w:val="left"/>
        </w:tabs>
        <w:spacing w:line="100" w:lineRule="atLeast"/>
        <w:jc w:val="both"/>
        <w:rPr>
          <w:rFonts w:ascii="Times New Roman" w:hAnsi="Times New Roman"/>
          <w:color w:val="000000"/>
          <w:sz w:val="24"/>
          <w:szCs w:val="24"/>
        </w:rPr>
      </w:pPr>
      <w:r>
        <w:rPr>
          <w:rFonts w:ascii="Times New Roman" w:hAnsi="Times New Roman"/>
          <w:color w:val="000000"/>
          <w:sz w:val="24"/>
          <w:szCs w:val="24"/>
        </w:rPr>
      </w:r>
    </w:p>
    <w:p>
      <w:pPr>
        <w:pStyle w:val="style0"/>
        <w:jc w:val="center"/>
        <w:rPr>
          <w:rFonts w:ascii="Times New Roman" w:cs="Times New Roman" w:hAnsi="Times New Roman"/>
          <w:sz w:val="24"/>
          <w:szCs w:val="24"/>
        </w:rPr>
      </w:pPr>
      <w:r>
        <w:rPr>
          <w:rFonts w:ascii="Times New Roman" w:cs="Times New Roman" w:hAnsi="Times New Roman"/>
          <w:sz w:val="24"/>
          <w:szCs w:val="24"/>
        </w:rPr>
        <w:t>Кључ теста</w:t>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b/>
          <w:bCs/>
          <w:sz w:val="24"/>
          <w:szCs w:val="24"/>
        </w:rPr>
      </w:pPr>
      <w:r>
        <w:rPr>
          <w:rFonts w:ascii="Times New Roman" w:cs="Times New Roman" w:hAnsi="Times New Roman"/>
          <w:b/>
          <w:bCs/>
          <w:sz w:val="24"/>
          <w:szCs w:val="24"/>
        </w:rPr>
        <w:t>Група А</w:t>
      </w:r>
    </w:p>
    <w:p>
      <w:pPr>
        <w:pStyle w:val="style0"/>
        <w:rPr>
          <w:rFonts w:ascii="Times New Roman" w:cs="Times New Roman" w:hAnsi="Times New Roman"/>
          <w:sz w:val="24"/>
          <w:szCs w:val="24"/>
        </w:rPr>
      </w:pPr>
      <w:r>
        <w:rPr>
          <w:rFonts w:ascii="Times New Roman" w:cs="Times New Roman" w:hAnsi="Times New Roman"/>
          <w:sz w:val="24"/>
          <w:szCs w:val="24"/>
        </w:rPr>
      </w:r>
    </w:p>
    <w:p>
      <w:pPr>
        <w:pStyle w:val="style0"/>
        <w:rPr>
          <w:rFonts w:ascii="Times New Roman" w:cs="Times New Roman" w:hAnsi="Times New Roman"/>
          <w:sz w:val="24"/>
          <w:szCs w:val="24"/>
        </w:rPr>
      </w:pPr>
      <w:r>
        <w:rPr>
          <w:rFonts w:ascii="Times New Roman" w:cs="Times New Roman" w:hAnsi="Times New Roman"/>
          <w:sz w:val="24"/>
          <w:szCs w:val="24"/>
        </w:rPr>
        <w:t>1.В</w:t>
      </w:r>
    </w:p>
    <w:p>
      <w:pPr>
        <w:pStyle w:val="style0"/>
        <w:rPr>
          <w:rFonts w:ascii="Times New Roman" w:cs="Times New Roman" w:hAnsi="Times New Roman"/>
          <w:sz w:val="24"/>
          <w:szCs w:val="24"/>
        </w:rPr>
      </w:pPr>
      <w:r>
        <w:rPr>
          <w:rFonts w:ascii="Times New Roman" w:cs="Times New Roman" w:hAnsi="Times New Roman"/>
          <w:sz w:val="24"/>
          <w:szCs w:val="24"/>
        </w:rPr>
        <w:t>2. А</w:t>
      </w:r>
    </w:p>
    <w:p>
      <w:pPr>
        <w:pStyle w:val="style0"/>
        <w:rPr>
          <w:rFonts w:ascii="Times New Roman" w:cs="Times New Roman" w:hAnsi="Times New Roman"/>
          <w:sz w:val="24"/>
          <w:szCs w:val="24"/>
        </w:rPr>
      </w:pPr>
      <w:r>
        <w:rPr>
          <w:rFonts w:ascii="Times New Roman" w:cs="Times New Roman" w:hAnsi="Times New Roman"/>
          <w:sz w:val="24"/>
          <w:szCs w:val="24"/>
        </w:rPr>
        <w:t>3. А</w:t>
      </w:r>
    </w:p>
    <w:p>
      <w:pPr>
        <w:pStyle w:val="style0"/>
        <w:rPr>
          <w:rFonts w:ascii="Times New Roman" w:cs="Times New Roman" w:hAnsi="Times New Roman"/>
          <w:sz w:val="24"/>
          <w:szCs w:val="24"/>
        </w:rPr>
      </w:pPr>
      <w:r>
        <w:rPr>
          <w:rFonts w:ascii="Times New Roman" w:cs="Times New Roman" w:hAnsi="Times New Roman"/>
          <w:sz w:val="24"/>
          <w:szCs w:val="24"/>
        </w:rPr>
        <w:t>4. Б</w:t>
      </w:r>
    </w:p>
    <w:p>
      <w:pPr>
        <w:pStyle w:val="style0"/>
        <w:rPr>
          <w:rFonts w:ascii="Times New Roman" w:cs="Times New Roman" w:hAnsi="Times New Roman"/>
          <w:sz w:val="24"/>
          <w:szCs w:val="24"/>
        </w:rPr>
      </w:pPr>
      <w:r>
        <w:rPr>
          <w:rFonts w:ascii="Times New Roman" w:cs="Times New Roman" w:hAnsi="Times New Roman"/>
          <w:sz w:val="24"/>
          <w:szCs w:val="24"/>
        </w:rPr>
        <w:t>5. Здраворазумском сазнању.</w:t>
      </w:r>
    </w:p>
    <w:p>
      <w:pPr>
        <w:pStyle w:val="style0"/>
        <w:rPr>
          <w:rFonts w:ascii="Times New Roman" w:cs="Times New Roman" w:hAnsi="Times New Roman"/>
          <w:sz w:val="24"/>
          <w:szCs w:val="24"/>
        </w:rPr>
      </w:pPr>
      <w:r>
        <w:rPr>
          <w:rFonts w:ascii="Times New Roman" w:cs="Times New Roman" w:hAnsi="Times New Roman"/>
          <w:sz w:val="24"/>
          <w:szCs w:val="24"/>
        </w:rPr>
        <w:t>6. Објашњење друштвених појава.</w:t>
      </w:r>
    </w:p>
    <w:p>
      <w:pPr>
        <w:pStyle w:val="style0"/>
        <w:rPr>
          <w:rFonts w:ascii="Times New Roman" w:cs="Times New Roman" w:hAnsi="Times New Roman"/>
          <w:sz w:val="24"/>
          <w:szCs w:val="24"/>
        </w:rPr>
      </w:pPr>
      <w:r>
        <w:rPr>
          <w:rFonts w:ascii="Times New Roman" w:cs="Times New Roman" w:hAnsi="Times New Roman"/>
          <w:sz w:val="24"/>
          <w:szCs w:val="24"/>
        </w:rPr>
        <w:t>7. Курс позитивне филозофије; социјална физика.</w:t>
      </w:r>
    </w:p>
    <w:p>
      <w:pPr>
        <w:pStyle w:val="style0"/>
        <w:rPr>
          <w:rFonts w:ascii="Times New Roman" w:cs="Times New Roman" w:hAnsi="Times New Roman"/>
          <w:sz w:val="24"/>
          <w:szCs w:val="24"/>
        </w:rPr>
      </w:pPr>
      <w:r>
        <w:rPr>
          <w:rFonts w:ascii="Times New Roman" w:cs="Times New Roman" w:hAnsi="Times New Roman"/>
          <w:sz w:val="24"/>
          <w:szCs w:val="24"/>
        </w:rPr>
        <w:t>8. Класификација; мерење.</w:t>
      </w:r>
    </w:p>
    <w:p>
      <w:pPr>
        <w:pStyle w:val="style0"/>
        <w:rPr>
          <w:rFonts w:ascii="Times New Roman" w:cs="Times New Roman" w:hAnsi="Times New Roman"/>
          <w:sz w:val="24"/>
          <w:szCs w:val="24"/>
        </w:rPr>
      </w:pPr>
      <w:r>
        <w:rPr>
          <w:rFonts w:ascii="Times New Roman" w:cs="Times New Roman" w:hAnsi="Times New Roman"/>
          <w:sz w:val="24"/>
          <w:szCs w:val="24"/>
        </w:rPr>
        <w:t>9. Предмета и циља истраживња.</w:t>
      </w:r>
    </w:p>
    <w:p>
      <w:pPr>
        <w:pStyle w:val="style0"/>
        <w:rPr>
          <w:rFonts w:ascii="Times New Roman" w:cs="Times New Roman" w:hAnsi="Times New Roman"/>
          <w:sz w:val="24"/>
          <w:szCs w:val="24"/>
        </w:rPr>
      </w:pPr>
      <w:r>
        <w:rPr>
          <w:rFonts w:ascii="Times New Roman" w:cs="Times New Roman" w:hAnsi="Times New Roman"/>
          <w:sz w:val="24"/>
          <w:szCs w:val="24"/>
        </w:rPr>
        <w:t>10. Посматрање са учествовањем и посматрање без учествовања.</w:t>
      </w:r>
    </w:p>
    <w:p>
      <w:pPr>
        <w:pStyle w:val="style0"/>
        <w:rPr>
          <w:rFonts w:ascii="Times New Roman" w:cs="Times New Roman" w:hAnsi="Times New Roman"/>
          <w:sz w:val="24"/>
          <w:szCs w:val="24"/>
        </w:rPr>
      </w:pPr>
      <w:r>
        <w:rPr>
          <w:rFonts w:ascii="Times New Roman" w:cs="Times New Roman" w:hAnsi="Times New Roman"/>
          <w:sz w:val="24"/>
          <w:szCs w:val="24"/>
        </w:rPr>
        <w:t>11. Теолошка, метафизичка и позитивна.</w:t>
      </w:r>
    </w:p>
    <w:p>
      <w:pPr>
        <w:pStyle w:val="style0"/>
        <w:rPr>
          <w:rFonts w:ascii="Times New Roman" w:cs="Times New Roman" w:hAnsi="Times New Roman"/>
          <w:sz w:val="24"/>
          <w:szCs w:val="24"/>
        </w:rPr>
      </w:pPr>
      <w:r>
        <w:rPr>
          <w:rFonts w:ascii="Times New Roman" w:cs="Times New Roman" w:hAnsi="Times New Roman"/>
          <w:sz w:val="24"/>
          <w:szCs w:val="24"/>
        </w:rPr>
        <w:t>12. Радничка (пролетеријат) и капиталистичка.</w:t>
      </w:r>
    </w:p>
    <w:p>
      <w:pPr>
        <w:pStyle w:val="style0"/>
        <w:rPr>
          <w:rFonts w:ascii="Times New Roman" w:cs="Times New Roman" w:hAnsi="Times New Roman"/>
          <w:sz w:val="24"/>
          <w:szCs w:val="24"/>
        </w:rPr>
      </w:pPr>
      <w:r>
        <w:rPr>
          <w:rFonts w:ascii="Times New Roman" w:cs="Times New Roman" w:hAnsi="Times New Roman"/>
          <w:sz w:val="24"/>
          <w:szCs w:val="24"/>
        </w:rPr>
        <w:t>13. Објективност – узимање у обзир свих расположивих података без обзира на личне преференције; проверљивост – сви подаци који се користе морају бити доступни провери другим истраживачима; поузданост – придржавање установљеним истраживачким поступцима (правилима); прецизност – огледа се у прецизном коришћењу значења појмова и што прецизнијим мерним исказима; систематичност – повезивање појава на смислен, непротивречан начин; општост – утврђивање правилности између појава које се истражују.</w:t>
      </w:r>
    </w:p>
    <w:p>
      <w:pPr>
        <w:pStyle w:val="style0"/>
        <w:rPr>
          <w:rFonts w:ascii="Times New Roman" w:cs="Times New Roman" w:hAnsi="Times New Roman"/>
          <w:sz w:val="24"/>
          <w:szCs w:val="24"/>
        </w:rPr>
      </w:pPr>
      <w:r>
        <w:rPr>
          <w:rFonts w:ascii="Times New Roman" w:cs="Times New Roman" w:hAnsi="Times New Roman"/>
          <w:sz w:val="24"/>
          <w:szCs w:val="24"/>
        </w:rPr>
        <w:t>14. Делање је посебна врста понашања која указује на то да појединац смисао свом понашању придаје у односу на понашање других појединаца.</w:t>
      </w:r>
    </w:p>
    <w:p>
      <w:pPr>
        <w:pStyle w:val="style0"/>
        <w:rPr>
          <w:rFonts w:ascii="Times New Roman" w:cs="Times New Roman" w:hAnsi="Times New Roman"/>
          <w:sz w:val="24"/>
          <w:szCs w:val="24"/>
        </w:rPr>
      </w:pPr>
      <w:r>
        <w:rPr>
          <w:rFonts w:ascii="Times New Roman" w:cs="Times New Roman" w:hAnsi="Times New Roman"/>
          <w:sz w:val="24"/>
          <w:szCs w:val="24"/>
        </w:rPr>
        <w:t>15. Логичка научна дисциплина која се бави проучавањем метода и њихових основних начела, тежи систематизацији научног искуства одређене науке.</w:t>
      </w:r>
    </w:p>
    <w:p>
      <w:pPr>
        <w:pStyle w:val="style0"/>
        <w:rPr>
          <w:rFonts w:ascii="Times New Roman" w:cs="Times New Roman" w:hAnsi="Times New Roman"/>
          <w:sz w:val="24"/>
          <w:szCs w:val="24"/>
        </w:rPr>
      </w:pPr>
      <w:r>
        <w:rPr>
          <w:rFonts w:ascii="Times New Roman" w:cs="Times New Roman" w:hAnsi="Times New Roman"/>
          <w:sz w:val="24"/>
          <w:szCs w:val="24"/>
        </w:rPr>
        <w:t>16. За анализу појаве није неопходно користити читаву популацију већ адекватно одабран узорак који осликава популацију „у малом”. Узорак представља пресек дате популације који репрезентује цео скуп. Репрезентативност се постиже правилним избором врсте узорка, најчешће се користи метода случајног узорка (свака јединица основног скупа има подједнаку вероватноћу укључивања у узорак).</w:t>
      </w:r>
    </w:p>
    <w:p>
      <w:pPr>
        <w:pStyle w:val="style0"/>
        <w:jc w:val="both"/>
        <w:rPr>
          <w:rFonts w:ascii="Times New Roman" w:cs="Times New Roman" w:eastAsia="Times New Roman" w:hAnsi="Times New Roman"/>
          <w:color w:val="000000"/>
          <w:sz w:val="24"/>
          <w:szCs w:val="24"/>
        </w:rPr>
      </w:pPr>
      <w:r>
        <w:rPr>
          <w:rFonts w:ascii="Times New Roman" w:cs="Times New Roman" w:hAnsi="Times New Roman"/>
          <w:sz w:val="24"/>
          <w:szCs w:val="24"/>
        </w:rPr>
        <w:t xml:space="preserve">17. </w:t>
      </w:r>
      <w:r>
        <w:rPr>
          <w:rFonts w:ascii="Times New Roman" w:cs="Times New Roman" w:eastAsia="Times New Roman" w:hAnsi="Times New Roman"/>
          <w:color w:val="000000"/>
          <w:sz w:val="24"/>
          <w:szCs w:val="24"/>
        </w:rPr>
        <w:t>Припремна фаза, формулисање хипотезе и одређивање узорка; 2. Прикупљање података, дефинишемо и објашњавамо када и како се примењују одређене технике за прикупљање: посматрање (са учествовањем и без учествовања) и разговор (интервју, анкета); 3. Сређивање података: дефинишемо технике сређивања података – класификација, мерење, статистичке методе, социометрија, анализа садржаја; 4. Анализа и тумачење – узрочна анализа, функционална анализа.</w:t>
      </w:r>
    </w:p>
    <w:p>
      <w:pPr>
        <w:pStyle w:val="style0"/>
        <w:jc w:val="both"/>
        <w:rPr/>
      </w:pPr>
      <w:r>
        <w:rPr/>
      </w:r>
    </w:p>
    <w:p>
      <w:pPr>
        <w:pStyle w:val="style0"/>
        <w:jc w:val="both"/>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Група Б</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1.Б</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2. Б</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 Б</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4. В</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Идеолошком.</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6. Разумевање друштвеног деловања.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7. Друштвеним чињеницама.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8. Просветитељство; Волтер, Русо, Дидро и др.</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9. Квалитативне и квантитативне.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10. Анкета и интервју.</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11. Отворене и затворене.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12. Радничка класа; бескласно друштво.</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13. Пут или начин истраживања који се користи у одређеној науци.</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14. Техника која се користи при сређивању квалитативних података насталих током усмене или писане комуникације, тако што се прати и мери учесталост појављивања имена, речи, фраза и других релевантних информација (најчешће коришћена у анализи медија).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15. Циљно рационално: засновано на избору најефикаснијих средстава за остварење циља; вредносно рационално: одређује га уважавање одређених вредности независно од тога да ли нас оне воде до циља; традиционално: потчињава се устаљеним обичајима; афективно: делање у складу са тренутним расположењем (душевним стањем).</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16. Научна револуција због развоја научне методе; Француска буржоаска револуција која је срушила поредак утемељен на правно дефинисаним неједнакостима и веровањима да је Божја воља дата констелација односа, отелотворила је просветитељске идеје разума, једнакости; Индустријска револуција довела је до промене производње и развоја фабрика око које су расли градови, а што је утицало на миграције великог броја људи и довело до бројних нових друштвених проблема, као што су недостатак и лоши услови места становања, сиромаштво, криминалитет и деликвенција, експолоатација радништва и деце итд. Све су то питања која су постала предмет социологије.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17. Циљ објашњења у социологији јесте утврђивање узрока, порекла, функције и сл. одређене појаве тако што се повезује и ставља у однос са другим појавама.</w:t>
      </w:r>
    </w:p>
    <w:p>
      <w:pPr>
        <w:pStyle w:val="style0"/>
        <w:tabs>
          <w:tab w:leader="none" w:pos="1440" w:val="left"/>
          <w:tab w:leader="none" w:pos="3255" w:val="left"/>
        </w:tabs>
        <w:spacing w:line="100" w:lineRule="atLeast"/>
        <w:ind w:hanging="0" w:left="360" w:right="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20480"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Segoe UI">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3">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00000A"/>
      <w:sz w:val="22"/>
      <w:szCs w:val="22"/>
      <w:lang w:bidi="ar-SA" w:eastAsia="en-US" w:val="en-US"/>
    </w:rPr>
  </w:style>
  <w:style w:styleId="style15" w:type="character">
    <w:name w:val="Default Paragraph Font"/>
    <w:next w:val="style15"/>
    <w:rPr/>
  </w:style>
  <w:style w:styleId="style16" w:type="character">
    <w:name w:val="annotation reference"/>
    <w:basedOn w:val="style15"/>
    <w:next w:val="style16"/>
    <w:rPr>
      <w:sz w:val="16"/>
      <w:szCs w:val="16"/>
    </w:rPr>
  </w:style>
  <w:style w:styleId="style17" w:type="character">
    <w:name w:val="Balloon Text Char"/>
    <w:basedOn w:val="style15"/>
    <w:next w:val="style17"/>
    <w:rPr>
      <w:rFonts w:ascii="Segoe UI" w:cs="Segoe UI" w:hAnsi="Segoe UI"/>
      <w:sz w:val="18"/>
      <w:szCs w:val="18"/>
    </w:rPr>
  </w:style>
  <w:style w:styleId="style18" w:type="character">
    <w:name w:val="ListLabel 1"/>
    <w:next w:val="style18"/>
    <w:rPr>
      <w:rFonts w:cs="Times New Roman" w:eastAsia="Times New Roman"/>
    </w:rPr>
  </w:style>
  <w:style w:styleId="style19" w:type="character">
    <w:name w:val="ListLabel 2"/>
    <w:next w:val="style19"/>
    <w:rPr>
      <w:rFonts w:cs="Courier New"/>
    </w:rPr>
  </w:style>
  <w:style w:styleId="style20" w:type="character">
    <w:name w:val="ListLabel 3"/>
    <w:next w:val="style20"/>
    <w:rPr>
      <w:rFonts w:cs="Times New Roman"/>
    </w:rPr>
  </w:style>
  <w:style w:styleId="style21" w:type="character">
    <w:name w:val="ListLabel 4"/>
    <w:next w:val="style21"/>
    <w:rPr>
      <w:rFonts w:cs="Wingdings"/>
    </w:rPr>
  </w:style>
  <w:style w:styleId="style22" w:type="character">
    <w:name w:val="ListLabel 5"/>
    <w:next w:val="style22"/>
    <w:rPr>
      <w:rFonts w:cs="Symbol"/>
    </w:rPr>
  </w:style>
  <w:style w:styleId="style23" w:type="character">
    <w:name w:val="ListLabel 6"/>
    <w:next w:val="style23"/>
    <w:rPr>
      <w:rFonts w:cs="Times New Roman"/>
    </w:rPr>
  </w:style>
  <w:style w:styleId="style24" w:type="character">
    <w:name w:val="ListLabel 7"/>
    <w:next w:val="style24"/>
    <w:rPr>
      <w:rFonts w:cs="Courier New"/>
    </w:rPr>
  </w:style>
  <w:style w:styleId="style25" w:type="character">
    <w:name w:val="ListLabel 8"/>
    <w:next w:val="style25"/>
    <w:rPr>
      <w:rFonts w:cs="Wingdings"/>
    </w:rPr>
  </w:style>
  <w:style w:styleId="style26" w:type="character">
    <w:name w:val="ListLabel 9"/>
    <w:next w:val="style26"/>
    <w:rPr>
      <w:rFonts w:cs="Symbol"/>
    </w:rPr>
  </w:style>
  <w:style w:styleId="style27" w:type="character">
    <w:name w:val="ListLabel 10"/>
    <w:next w:val="style27"/>
    <w:rPr>
      <w:rFonts w:cs="Times New Roman"/>
    </w:rPr>
  </w:style>
  <w:style w:styleId="style28" w:type="character">
    <w:name w:val="ListLabel 11"/>
    <w:next w:val="style28"/>
    <w:rPr>
      <w:rFonts w:cs="Courier New"/>
    </w:rPr>
  </w:style>
  <w:style w:styleId="style29" w:type="character">
    <w:name w:val="ListLabel 12"/>
    <w:next w:val="style29"/>
    <w:rPr>
      <w:rFonts w:cs="Wingdings"/>
    </w:rPr>
  </w:style>
  <w:style w:styleId="style30" w:type="character">
    <w:name w:val="ListLabel 13"/>
    <w:next w:val="style30"/>
    <w:rPr>
      <w:rFonts w:cs="Symbol"/>
    </w:rPr>
  </w:style>
  <w:style w:styleId="style31" w:type="character">
    <w:name w:val="ListLabel 14"/>
    <w:next w:val="style31"/>
    <w:rPr>
      <w:rFonts w:cs="Times New Roman"/>
    </w:rPr>
  </w:style>
  <w:style w:styleId="style32" w:type="character">
    <w:name w:val="ListLabel 15"/>
    <w:next w:val="style32"/>
    <w:rPr>
      <w:rFonts w:cs="Courier New"/>
    </w:rPr>
  </w:style>
  <w:style w:styleId="style33" w:type="character">
    <w:name w:val="ListLabel 16"/>
    <w:next w:val="style33"/>
    <w:rPr>
      <w:rFonts w:cs="Wingdings"/>
    </w:rPr>
  </w:style>
  <w:style w:styleId="style34" w:type="character">
    <w:name w:val="ListLabel 17"/>
    <w:next w:val="style34"/>
    <w:rPr>
      <w:rFonts w:cs="Symbol"/>
    </w:rPr>
  </w:style>
  <w:style w:styleId="style35" w:type="character">
    <w:name w:val="ListLabel 18"/>
    <w:next w:val="style35"/>
    <w:rPr>
      <w:rFonts w:cs="Times New Roman"/>
    </w:rPr>
  </w:style>
  <w:style w:styleId="style36" w:type="character">
    <w:name w:val="ListLabel 19"/>
    <w:next w:val="style36"/>
    <w:rPr>
      <w:rFonts w:cs="Courier New"/>
    </w:rPr>
  </w:style>
  <w:style w:styleId="style37" w:type="character">
    <w:name w:val="ListLabel 20"/>
    <w:next w:val="style37"/>
    <w:rPr>
      <w:rFonts w:cs="Wingdings"/>
    </w:rPr>
  </w:style>
  <w:style w:styleId="style38" w:type="character">
    <w:name w:val="ListLabel 21"/>
    <w:next w:val="style38"/>
    <w:rPr>
      <w:rFonts w:cs="Symbol"/>
    </w:rPr>
  </w:style>
  <w:style w:styleId="style39" w:type="paragraph">
    <w:name w:val="Heading"/>
    <w:basedOn w:val="style0"/>
    <w:next w:val="style40"/>
    <w:pPr>
      <w:keepNext/>
      <w:spacing w:after="120" w:before="240"/>
      <w:contextualSpacing w:val="false"/>
    </w:pPr>
    <w:rPr>
      <w:rFonts w:ascii="Arial" w:cs="Mangal" w:eastAsia="Lucida Sans Unicode" w:hAnsi="Arial"/>
      <w:sz w:val="28"/>
      <w:szCs w:val="28"/>
    </w:rPr>
  </w:style>
  <w:style w:styleId="style40" w:type="paragraph">
    <w:name w:val="Text Body"/>
    <w:basedOn w:val="style0"/>
    <w:next w:val="style40"/>
    <w:pPr>
      <w:spacing w:after="120" w:before="0"/>
      <w:contextualSpacing w:val="false"/>
    </w:pPr>
    <w:rPr/>
  </w:style>
  <w:style w:styleId="style41" w:type="paragraph">
    <w:name w:val="List"/>
    <w:basedOn w:val="style40"/>
    <w:next w:val="style41"/>
    <w:pPr/>
    <w:rPr>
      <w:rFonts w:cs="Mangal"/>
    </w:rPr>
  </w:style>
  <w:style w:styleId="style42" w:type="paragraph">
    <w:name w:val="Caption"/>
    <w:basedOn w:val="style0"/>
    <w:next w:val="style42"/>
    <w:pPr>
      <w:suppressLineNumbers/>
      <w:spacing w:after="120" w:before="120"/>
      <w:contextualSpacing w:val="false"/>
    </w:pPr>
    <w:rPr>
      <w:rFonts w:cs="Mangal"/>
      <w:i/>
      <w:iCs/>
      <w:sz w:val="24"/>
      <w:szCs w:val="24"/>
    </w:rPr>
  </w:style>
  <w:style w:styleId="style43" w:type="paragraph">
    <w:name w:val="Index"/>
    <w:basedOn w:val="style0"/>
    <w:next w:val="style43"/>
    <w:pPr>
      <w:suppressLineNumbers/>
    </w:pPr>
    <w:rPr>
      <w:rFonts w:cs="Mangal"/>
    </w:rPr>
  </w:style>
  <w:style w:styleId="style44" w:type="paragraph">
    <w:name w:val="caption"/>
    <w:basedOn w:val="style0"/>
    <w:next w:val="style44"/>
    <w:pPr>
      <w:suppressLineNumbers/>
      <w:spacing w:after="120" w:before="120"/>
      <w:contextualSpacing w:val="false"/>
    </w:pPr>
    <w:rPr>
      <w:rFonts w:cs="Mangal"/>
      <w:i/>
      <w:iCs/>
      <w:sz w:val="24"/>
      <w:szCs w:val="24"/>
    </w:rPr>
  </w:style>
  <w:style w:styleId="style45" w:type="paragraph">
    <w:name w:val="List Paragraph"/>
    <w:basedOn w:val="style0"/>
    <w:next w:val="style45"/>
    <w:pPr>
      <w:spacing w:after="0" w:before="0"/>
      <w:ind w:hanging="0" w:left="720" w:right="0"/>
      <w:contextualSpacing/>
    </w:pPr>
    <w:rPr/>
  </w:style>
  <w:style w:styleId="style46" w:type="paragraph">
    <w:name w:val="Balloon Text"/>
    <w:basedOn w:val="style0"/>
    <w:next w:val="style46"/>
    <w:pPr/>
    <w:rPr>
      <w:rFonts w:ascii="Segoe UI" w:cs="Segoe UI" w:hAnsi="Segoe UI"/>
      <w:sz w:val="18"/>
      <w:szCs w:val="1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33</TotalTime>
  <Application>LibreOffice/4.1.0.4$Windows_x86 LibreOffice_project/89ea49ddacd9aa532507cbf852f2bb22b1ace28</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2016-08-15T00:23:00Z</dcterms:created>
  <dc:creator>Vera Scekic</dc:creator>
  <cp:lastModifiedBy>Jovana</cp:lastModifiedBy>
  <dcterms:modified xsi:type="dcterms:W3CDTF">2016-08-28T11:06:00Z</dcterms:modified>
  <cp:revision>7</cp:revision>
</cp:coreProperties>
</file>